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6D88" w14:textId="77777777" w:rsidR="00DB31B4" w:rsidRPr="00783D24" w:rsidRDefault="00DB31B4" w:rsidP="00364D73">
      <w:pPr>
        <w:rPr>
          <w:rFonts w:ascii="Times New Roman" w:hAnsi="Times New Roman" w:cs="Times New Roman"/>
          <w:sz w:val="24"/>
          <w:szCs w:val="24"/>
        </w:rPr>
      </w:pPr>
      <w:r w:rsidRPr="00783D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633DE" wp14:editId="76FBE06D">
            <wp:simplePos x="0" y="0"/>
            <wp:positionH relativeFrom="column">
              <wp:posOffset>1054100</wp:posOffset>
            </wp:positionH>
            <wp:positionV relativeFrom="paragraph">
              <wp:posOffset>-473075</wp:posOffset>
            </wp:positionV>
            <wp:extent cx="3549650" cy="2472690"/>
            <wp:effectExtent l="0" t="0" r="0" b="0"/>
            <wp:wrapSquare wrapText="bothSides"/>
            <wp:docPr id="7" name="Resim 7" descr="C:\Users\Belgelerim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gelerim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D73" w:rsidRPr="00783D24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W w:w="10563" w:type="dxa"/>
        <w:tblInd w:w="-714" w:type="dxa"/>
        <w:tblLook w:val="04A0" w:firstRow="1" w:lastRow="0" w:firstColumn="1" w:lastColumn="0" w:noHBand="0" w:noVBand="1"/>
      </w:tblPr>
      <w:tblGrid>
        <w:gridCol w:w="3145"/>
        <w:gridCol w:w="7418"/>
      </w:tblGrid>
      <w:tr w:rsidR="00DB31B4" w:rsidRPr="00783D24" w14:paraId="39254851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52EDF045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Etkinliğin </w:t>
            </w:r>
            <w:proofErr w:type="gramStart"/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7418" w:type="dxa"/>
            <w:shd w:val="clear" w:color="auto" w:fill="FFFFFF" w:themeFill="background1"/>
          </w:tcPr>
          <w:p w14:paraId="0D275645" w14:textId="4A4323F6" w:rsidR="00DB31B4" w:rsidRPr="00783D24" w:rsidRDefault="00514FCB" w:rsidP="00135B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Duygularımızın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Hakimiyiz</w:t>
            </w:r>
            <w:proofErr w:type="gramEnd"/>
          </w:p>
        </w:tc>
      </w:tr>
      <w:tr w:rsidR="00DB31B4" w:rsidRPr="00783D24" w14:paraId="59404DB5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66542E8E" w14:textId="77777777" w:rsidR="00DB31B4" w:rsidRPr="00783D24" w:rsidRDefault="00DB31B4" w:rsidP="004E1C95">
            <w:pPr>
              <w:ind w:left="567" w:hanging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Gelişim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468AE357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Sosyal-Duygusal</w:t>
            </w:r>
          </w:p>
        </w:tc>
      </w:tr>
      <w:tr w:rsidR="00DB31B4" w:rsidRPr="00783D24" w14:paraId="0E60CD5C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12F1EF13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Yeterlilik Alanı</w:t>
            </w:r>
          </w:p>
        </w:tc>
        <w:tc>
          <w:tcPr>
            <w:tcW w:w="7418" w:type="dxa"/>
            <w:shd w:val="clear" w:color="auto" w:fill="FFFFFF" w:themeFill="background1"/>
          </w:tcPr>
          <w:p w14:paraId="49EE0F2D" w14:textId="77777777" w:rsidR="00DB31B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Kişiler Arası İlişkiler</w:t>
            </w:r>
          </w:p>
          <w:p w14:paraId="666D68F8" w14:textId="7403F38E" w:rsidR="00274D91" w:rsidRPr="00783D24" w:rsidRDefault="00274D91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Kendini Kabul</w:t>
            </w:r>
          </w:p>
        </w:tc>
      </w:tr>
      <w:tr w:rsidR="00DB31B4" w:rsidRPr="00783D24" w14:paraId="460AE31F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32B2FF0A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Kazanım/Hafta</w:t>
            </w:r>
          </w:p>
        </w:tc>
        <w:tc>
          <w:tcPr>
            <w:tcW w:w="7418" w:type="dxa"/>
            <w:shd w:val="clear" w:color="auto" w:fill="FFFFFF" w:themeFill="background1"/>
          </w:tcPr>
          <w:p w14:paraId="65B57D8D" w14:textId="12CFEA2D" w:rsidR="00F136C4" w:rsidRDefault="00C77255" w:rsidP="006A2AA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77255">
              <w:rPr>
                <w:rFonts w:asciiTheme="majorBidi" w:hAnsiTheme="majorBidi" w:cstheme="majorBidi"/>
                <w:sz w:val="24"/>
                <w:szCs w:val="24"/>
              </w:rPr>
              <w:t>Temel duyguları tanı</w:t>
            </w:r>
            <w:r w:rsidR="00245125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F136C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E8AF00B" w14:textId="4D577060" w:rsidR="00F136C4" w:rsidRDefault="00F136C4" w:rsidP="006A2AA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C77255" w:rsidRPr="00C77255">
              <w:rPr>
                <w:rFonts w:asciiTheme="majorBidi" w:hAnsiTheme="majorBidi" w:cstheme="majorBidi"/>
                <w:sz w:val="24"/>
                <w:szCs w:val="24"/>
              </w:rPr>
              <w:t xml:space="preserve">endi duygularını ifade </w:t>
            </w:r>
            <w:proofErr w:type="gramStart"/>
            <w:r w:rsidR="00C77255" w:rsidRPr="00C77255">
              <w:rPr>
                <w:rFonts w:asciiTheme="majorBidi" w:hAnsiTheme="majorBidi" w:cstheme="majorBidi"/>
                <w:sz w:val="24"/>
                <w:szCs w:val="24"/>
              </w:rPr>
              <w:t>ede</w:t>
            </w:r>
            <w:r w:rsidR="00245125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.</w:t>
            </w:r>
            <w:proofErr w:type="gramEnd"/>
          </w:p>
          <w:p w14:paraId="17EEFA74" w14:textId="2E7EFD46" w:rsidR="00DB31B4" w:rsidRPr="00C77255" w:rsidRDefault="00F136C4" w:rsidP="006A2AA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C77255" w:rsidRPr="00C77255">
              <w:rPr>
                <w:rFonts w:asciiTheme="majorBidi" w:hAnsiTheme="majorBidi" w:cstheme="majorBidi"/>
                <w:sz w:val="24"/>
                <w:szCs w:val="24"/>
              </w:rPr>
              <w:t>lumsuz duygularını kontrol edebilmek için uygun yöntemleri kull</w:t>
            </w:r>
            <w:r w:rsidR="00F95125">
              <w:rPr>
                <w:rFonts w:asciiTheme="majorBidi" w:hAnsiTheme="majorBidi" w:cstheme="majorBidi"/>
                <w:sz w:val="24"/>
                <w:szCs w:val="24"/>
              </w:rPr>
              <w:t>anır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B31B4" w:rsidRPr="00783D24" w14:paraId="37797E8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AB7F1D5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Sınıf Düzeyi</w:t>
            </w:r>
          </w:p>
        </w:tc>
        <w:tc>
          <w:tcPr>
            <w:tcW w:w="7418" w:type="dxa"/>
            <w:shd w:val="clear" w:color="auto" w:fill="FFFFFF" w:themeFill="background1"/>
          </w:tcPr>
          <w:p w14:paraId="6DC53C7C" w14:textId="6FCCC5CE" w:rsidR="00DB31B4" w:rsidRPr="00783D24" w:rsidRDefault="003D4F0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İlkokul (</w:t>
            </w:r>
            <w:r w:rsidR="00514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 xml:space="preserve">. ve </w:t>
            </w:r>
            <w:r w:rsidR="00514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31B4" w:rsidRPr="00783D24">
              <w:rPr>
                <w:rFonts w:ascii="Times New Roman" w:hAnsi="Times New Roman" w:cs="Times New Roman"/>
                <w:sz w:val="24"/>
                <w:szCs w:val="24"/>
              </w:rPr>
              <w:t>. Sınıf)</w:t>
            </w:r>
          </w:p>
          <w:p w14:paraId="42AE6585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BA267FA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4AF8BBE4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7418" w:type="dxa"/>
            <w:shd w:val="clear" w:color="auto" w:fill="FFFFFF" w:themeFill="background1"/>
          </w:tcPr>
          <w:p w14:paraId="434CFD68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40 dk (bir ders saati</w:t>
            </w:r>
            <w:r w:rsidR="006B69C9" w:rsidRPr="00783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31B4" w:rsidRPr="00783D24" w14:paraId="7B8896CD" w14:textId="77777777" w:rsidTr="004E1C95">
        <w:trPr>
          <w:trHeight w:val="761"/>
        </w:trPr>
        <w:tc>
          <w:tcPr>
            <w:tcW w:w="3145" w:type="dxa"/>
            <w:shd w:val="clear" w:color="auto" w:fill="FFFFFF" w:themeFill="background1"/>
          </w:tcPr>
          <w:p w14:paraId="207BE2ED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Araç-Gereçler</w:t>
            </w:r>
          </w:p>
        </w:tc>
        <w:tc>
          <w:tcPr>
            <w:tcW w:w="7418" w:type="dxa"/>
            <w:shd w:val="clear" w:color="auto" w:fill="FFFFFF" w:themeFill="background1"/>
          </w:tcPr>
          <w:p w14:paraId="4BBD5060" w14:textId="6479E367" w:rsidR="00DB31B4" w:rsidRDefault="00FE19ED" w:rsidP="004E1C9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Sunum</w:t>
            </w:r>
            <w:r w:rsidR="00CB1EEE">
              <w:rPr>
                <w:rFonts w:ascii="Times New Roman" w:hAnsi="Times New Roman" w:cs="Times New Roman"/>
                <w:sz w:val="24"/>
                <w:szCs w:val="24"/>
              </w:rPr>
              <w:t xml:space="preserve"> (Çalışma yaprağı 1)</w:t>
            </w:r>
          </w:p>
          <w:p w14:paraId="38C14825" w14:textId="70F9097D" w:rsidR="00AC58EA" w:rsidRDefault="00FE19ED" w:rsidP="004E1C9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Akıllı tahta</w:t>
            </w:r>
          </w:p>
          <w:p w14:paraId="69F9820A" w14:textId="43709876" w:rsidR="00AC58EA" w:rsidRPr="00783D24" w:rsidRDefault="00790AC2" w:rsidP="004E1C9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Çevrimiçi hazırlanan oyun</w:t>
            </w:r>
            <w:r w:rsidR="00CB1EEE">
              <w:rPr>
                <w:rFonts w:ascii="Times New Roman" w:hAnsi="Times New Roman" w:cs="Times New Roman"/>
                <w:sz w:val="24"/>
                <w:szCs w:val="24"/>
              </w:rPr>
              <w:t xml:space="preserve"> (Çalışma yaprağı 2)</w:t>
            </w:r>
          </w:p>
          <w:p w14:paraId="23FEA83B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456B4A41" w14:textId="77777777" w:rsidTr="004E1C95">
        <w:trPr>
          <w:trHeight w:val="777"/>
        </w:trPr>
        <w:tc>
          <w:tcPr>
            <w:tcW w:w="3145" w:type="dxa"/>
            <w:shd w:val="clear" w:color="auto" w:fill="FFFFFF" w:themeFill="background1"/>
          </w:tcPr>
          <w:p w14:paraId="420E3F97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 İçin Ön Hazırlık</w:t>
            </w:r>
          </w:p>
        </w:tc>
        <w:tc>
          <w:tcPr>
            <w:tcW w:w="7418" w:type="dxa"/>
            <w:shd w:val="clear" w:color="auto" w:fill="FFFFFF" w:themeFill="background1"/>
          </w:tcPr>
          <w:p w14:paraId="4CC890E4" w14:textId="389FDE2B" w:rsidR="00DB31B4" w:rsidRPr="00783D24" w:rsidRDefault="00CB3EBD" w:rsidP="00554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Uygulayıcı </w:t>
            </w:r>
            <w:r w:rsidR="00554DD0">
              <w:rPr>
                <w:rFonts w:ascii="Times New Roman" w:hAnsi="Times New Roman" w:cs="Times New Roman"/>
                <w:sz w:val="24"/>
                <w:szCs w:val="24"/>
              </w:rPr>
              <w:t>akıllı tahta üzerinden sunumu ve oyunu hazırlar</w:t>
            </w:r>
            <w:r w:rsidR="00F13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1B4" w:rsidRPr="00783D24" w14:paraId="556B0A51" w14:textId="77777777" w:rsidTr="004E1C95">
        <w:trPr>
          <w:trHeight w:val="2746"/>
        </w:trPr>
        <w:tc>
          <w:tcPr>
            <w:tcW w:w="3145" w:type="dxa"/>
            <w:shd w:val="clear" w:color="auto" w:fill="FFFFFF" w:themeFill="background1"/>
          </w:tcPr>
          <w:p w14:paraId="400C67C5" w14:textId="77777777" w:rsidR="00DB2CF3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Süreç </w:t>
            </w:r>
          </w:p>
          <w:p w14:paraId="36F5C756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(Uygulama Basamakları):</w:t>
            </w:r>
          </w:p>
        </w:tc>
        <w:tc>
          <w:tcPr>
            <w:tcW w:w="7418" w:type="dxa"/>
            <w:shd w:val="clear" w:color="auto" w:fill="FFFFFF" w:themeFill="background1"/>
          </w:tcPr>
          <w:p w14:paraId="0DECEEC2" w14:textId="76492944" w:rsidR="00A07E83" w:rsidRPr="00783D24" w:rsidRDefault="00A07E83" w:rsidP="00A07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1.Öğretmen/Uygulayıcı etkinliğe başl</w:t>
            </w:r>
            <w:r w:rsidR="00F1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amadan önce şu açıklamayı yapar:</w:t>
            </w:r>
          </w:p>
          <w:p w14:paraId="55904B03" w14:textId="77777777" w:rsidR="00A07E83" w:rsidRPr="00783D24" w:rsidRDefault="00A07E83" w:rsidP="00A07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9A9752" w14:textId="605E3253" w:rsidR="00A07E83" w:rsidRPr="00CB3EBD" w:rsidRDefault="00A07E83" w:rsidP="00B316AE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“Sevgili çocuklar, bugün size </w:t>
            </w:r>
            <w:r w:rsidR="007451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duygularımızı tanıma ve kontrol etme ile ilgili bir sunum yapacağım</w:t>
            </w: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Daha sonra bu </w:t>
            </w:r>
            <w:r w:rsidR="007451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konu</w:t>
            </w: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hakkında konuşacağ</w:t>
            </w:r>
            <w:r w:rsidR="007451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ım</w:t>
            </w: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ız</w:t>
            </w:r>
            <w:r w:rsidR="0074516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bir oyun oynayacağız</w:t>
            </w: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Şimd</w:t>
            </w:r>
            <w:r w:rsidR="00F136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 beni dikkatlice dinlemenizi istiyorum</w:t>
            </w:r>
            <w:r w:rsidRPr="00CB3E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.”</w:t>
            </w:r>
          </w:p>
          <w:p w14:paraId="14ABE77A" w14:textId="77777777" w:rsidR="00A07E83" w:rsidRPr="00783D24" w:rsidRDefault="00A07E83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C0020" w14:textId="62F3521C" w:rsidR="00A07E83" w:rsidRPr="00783D24" w:rsidRDefault="00DB31B4" w:rsidP="00A07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07E83"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49A0">
              <w:rPr>
                <w:rFonts w:ascii="Times New Roman" w:hAnsi="Times New Roman" w:cs="Times New Roman"/>
                <w:b/>
                <w:sz w:val="24"/>
                <w:szCs w:val="24"/>
              </w:rPr>
              <w:t>Çocuklara sunum yapar</w:t>
            </w:r>
            <w:r w:rsidR="00B316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81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(Duygularımızın </w:t>
            </w:r>
            <w:proofErr w:type="gramStart"/>
            <w:r w:rsidR="00981B98">
              <w:rPr>
                <w:rFonts w:ascii="Times New Roman" w:hAnsi="Times New Roman" w:cs="Times New Roman"/>
                <w:b/>
                <w:sz w:val="24"/>
                <w:szCs w:val="24"/>
              </w:rPr>
              <w:t>Hakimiyiz</w:t>
            </w:r>
            <w:proofErr w:type="gramEnd"/>
            <w:r w:rsidR="00981B9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0D2E18" w14:textId="5B507AD4" w:rsidR="00B316AE" w:rsidRPr="00B316AE" w:rsidRDefault="00CB3EBD" w:rsidP="00B31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2F2C297" w14:textId="2552A810" w:rsidR="00B316AE" w:rsidRPr="00F136C4" w:rsidRDefault="00F136C4" w:rsidP="00F136C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0E6D" w:rsidRPr="00F136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16AE" w:rsidRPr="00F13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6AE" w:rsidRPr="00F13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Öğretmen/uygulayıcı şu açıklamayı yapar:</w:t>
            </w:r>
            <w:r w:rsidR="00B316AE" w:rsidRPr="00F136C4">
              <w:rPr>
                <w:rFonts w:cstheme="minorHAnsi"/>
                <w:b/>
                <w:bCs/>
                <w:i/>
                <w:sz w:val="24"/>
                <w:szCs w:val="24"/>
              </w:rPr>
              <w:br/>
            </w:r>
            <w:r w:rsidR="00AD5638" w:rsidRPr="00F13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  <w:r w:rsidR="00AD5638" w:rsidRPr="00F136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Öğretmen </w:t>
            </w:r>
            <w:r w:rsidR="00AD5638" w:rsidRPr="00F13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“Şimdi sizlerle bir oyun oynayacağız. Sırayla çarkı </w:t>
            </w:r>
            <w:r w:rsidR="00AD5638" w:rsidRPr="00F136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çevirip gelen soruya cevap vermenizi istiyorum.” </w:t>
            </w:r>
            <w:r w:rsidR="00AD5638" w:rsidRPr="00F136C4">
              <w:rPr>
                <w:rFonts w:ascii="Times New Roman" w:hAnsi="Times New Roman" w:cs="Times New Roman"/>
                <w:iCs/>
                <w:sz w:val="24"/>
                <w:szCs w:val="24"/>
              </w:rPr>
              <w:t>der oyuna başlar.</w:t>
            </w:r>
          </w:p>
          <w:p w14:paraId="516E303A" w14:textId="2D1DF4B2" w:rsidR="00B316AE" w:rsidRPr="00A21143" w:rsidRDefault="00AD5638" w:rsidP="008003B1">
            <w:pPr>
              <w:ind w:firstLine="708"/>
              <w:rPr>
                <w:rFonts w:asciiTheme="majorBidi" w:hAnsiTheme="majorBidi" w:cstheme="majorBidi"/>
                <w:sz w:val="24"/>
                <w:szCs w:val="24"/>
              </w:rPr>
            </w:pPr>
            <w:r w:rsidRPr="00B7533B">
              <w:rPr>
                <w:rFonts w:asciiTheme="majorBidi" w:hAnsiTheme="majorBidi" w:cstheme="majorBidi"/>
              </w:rPr>
              <w:t xml:space="preserve">Oyun bittikten </w:t>
            </w:r>
            <w:r w:rsidR="008003B1" w:rsidRPr="00B7533B">
              <w:rPr>
                <w:rFonts w:asciiTheme="majorBidi" w:hAnsiTheme="majorBidi" w:cstheme="majorBidi"/>
              </w:rPr>
              <w:t xml:space="preserve">sonra şu açıklamayı yapar </w:t>
            </w:r>
            <w:r w:rsidR="00D90DF2">
              <w:rPr>
                <w:rFonts w:asciiTheme="majorBidi" w:hAnsiTheme="majorBidi" w:cstheme="majorBidi"/>
                <w:i/>
                <w:iCs/>
              </w:rPr>
              <w:t>“Evet çocuklar, b</w:t>
            </w:r>
            <w:r w:rsidR="00EA6AE0" w:rsidRPr="00D90DF2">
              <w:rPr>
                <w:rFonts w:asciiTheme="majorBidi" w:hAnsiTheme="majorBidi" w:cstheme="majorBidi"/>
                <w:i/>
                <w:iCs/>
              </w:rPr>
              <w:t>ugün hep birlikte duygularımızı tanımayı ve onları nasıl kontrol edebileceğimizi öğrendik. Unutmayın; mutlu, üzgün, kızgın ya da heyecanlı hissetmek çok normaldir. Önemli olan bu duyguları fark edip doğru şekilde ifade edebilmek</w:t>
            </w:r>
            <w:proofErr w:type="gramStart"/>
            <w:r w:rsidR="00EA6AE0" w:rsidRPr="00D90DF2">
              <w:rPr>
                <w:rFonts w:asciiTheme="majorBidi" w:hAnsiTheme="majorBidi" w:cstheme="majorBidi"/>
                <w:i/>
                <w:iCs/>
              </w:rPr>
              <w:t>..</w:t>
            </w:r>
            <w:proofErr w:type="gramEnd"/>
            <w:r w:rsidR="00EA6AE0" w:rsidRPr="00D90DF2">
              <w:rPr>
                <w:rFonts w:asciiTheme="majorBidi" w:hAnsiTheme="majorBidi" w:cstheme="majorBidi"/>
                <w:i/>
                <w:iCs/>
              </w:rPr>
              <w:t xml:space="preserve"> Hepiniz duygularınızı yönetebilecek kadar güçlü ve akıllısınız. Kendinizi tanıdıkça daha mutlu ve huzurlu olacaksınız.</w:t>
            </w:r>
            <w:r w:rsidR="00A55A01" w:rsidRPr="00D90DF2">
              <w:rPr>
                <w:rFonts w:asciiTheme="majorBidi" w:hAnsiTheme="majorBidi" w:cstheme="majorBidi"/>
                <w:i/>
                <w:iCs/>
              </w:rPr>
              <w:t xml:space="preserve"> Duygular bizim yol arkadaşımızdır, onları tanırsak yolumuz kolaylaşır!</w:t>
            </w:r>
            <w:r w:rsidR="00F634A5">
              <w:rPr>
                <w:rFonts w:asciiTheme="majorBidi" w:hAnsiTheme="majorBidi" w:cstheme="majorBidi"/>
                <w:i/>
                <w:iCs/>
              </w:rPr>
              <w:t>”</w:t>
            </w:r>
            <w:r w:rsidR="008003B1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8003B1" w:rsidRPr="00A21143">
              <w:rPr>
                <w:rFonts w:asciiTheme="majorBidi" w:hAnsiTheme="majorBidi" w:cstheme="majorBidi"/>
              </w:rPr>
              <w:t xml:space="preserve">der </w:t>
            </w:r>
            <w:r w:rsidR="00CB3EBD" w:rsidRPr="00A2114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B316AE" w:rsidRPr="00A21143">
              <w:rPr>
                <w:rFonts w:ascii="Times New Roman" w:hAnsi="Times New Roman" w:cs="Times New Roman"/>
                <w:sz w:val="24"/>
                <w:szCs w:val="24"/>
              </w:rPr>
              <w:t>etkinliği sonlandırır.</w:t>
            </w:r>
          </w:p>
          <w:p w14:paraId="0C69F5BD" w14:textId="77777777" w:rsidR="003601CC" w:rsidRPr="00783D24" w:rsidRDefault="003601CC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51106" w14:textId="77777777" w:rsidR="00DB31B4" w:rsidRPr="00783D24" w:rsidRDefault="00DB31B4" w:rsidP="00A07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2B1D43FB" w14:textId="77777777" w:rsidTr="004E1C95">
        <w:trPr>
          <w:trHeight w:val="1625"/>
        </w:trPr>
        <w:tc>
          <w:tcPr>
            <w:tcW w:w="3145" w:type="dxa"/>
            <w:shd w:val="clear" w:color="auto" w:fill="FFFFFF" w:themeFill="background1"/>
          </w:tcPr>
          <w:p w14:paraId="067797ED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Kazanımların Değerlendirilmesi:</w:t>
            </w:r>
          </w:p>
        </w:tc>
        <w:tc>
          <w:tcPr>
            <w:tcW w:w="7418" w:type="dxa"/>
            <w:shd w:val="clear" w:color="auto" w:fill="FFFFFF" w:themeFill="background1"/>
          </w:tcPr>
          <w:p w14:paraId="714116A5" w14:textId="77777777" w:rsidR="00F43C79" w:rsidRDefault="00F43C79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120D" w14:textId="4806186D" w:rsidR="00DB31B4" w:rsidRPr="00783D24" w:rsidRDefault="00893C18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Duygularının farkına vardığı ve kontrol </w:t>
            </w:r>
            <w:r w:rsidR="00F43C79">
              <w:rPr>
                <w:rFonts w:ascii="Times New Roman" w:hAnsi="Times New Roman" w:cs="Times New Roman"/>
                <w:sz w:val="24"/>
                <w:szCs w:val="24"/>
              </w:rPr>
              <w:t>edebildiği gözlemlenir</w:t>
            </w:r>
            <w:r w:rsidR="00D61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1B4" w:rsidRPr="00783D24" w14:paraId="6F688221" w14:textId="77777777" w:rsidTr="004E1C95">
        <w:trPr>
          <w:trHeight w:val="813"/>
        </w:trPr>
        <w:tc>
          <w:tcPr>
            <w:tcW w:w="3145" w:type="dxa"/>
            <w:shd w:val="clear" w:color="auto" w:fill="FFFFFF" w:themeFill="background1"/>
          </w:tcPr>
          <w:p w14:paraId="1CC5C40F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Uygulayıcıya Not:</w:t>
            </w:r>
          </w:p>
        </w:tc>
        <w:tc>
          <w:tcPr>
            <w:tcW w:w="7418" w:type="dxa"/>
            <w:shd w:val="clear" w:color="auto" w:fill="FFFFFF" w:themeFill="background1"/>
          </w:tcPr>
          <w:p w14:paraId="69FF3F0D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BA21" w14:textId="77777777" w:rsidR="00DB31B4" w:rsidRPr="00783D24" w:rsidRDefault="00DB31B4" w:rsidP="00DB31B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süreci öğrencilerin anlayabileceği düzeyde kısa ve net açıklamalarla sürdürmelidir.</w:t>
            </w:r>
          </w:p>
          <w:p w14:paraId="4F4B46C0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0786" w14:textId="77777777" w:rsidR="00DB31B4" w:rsidRPr="00783D24" w:rsidRDefault="00DB31B4" w:rsidP="00DB31B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Uygulayıcı senaryolarla ilgili soru ve cevaplarda farklı öğrencilerden dönüt almaya dikkat etmelidir. Uygulayıcı tüm öğrencilerin gönüllülük esasıyla sürece katkı sunmasını sağlamaya dikkat etmelidir.</w:t>
            </w:r>
          </w:p>
          <w:p w14:paraId="34BB6464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1976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B4" w:rsidRPr="00783D24" w14:paraId="78EF2D41" w14:textId="77777777" w:rsidTr="004E1C95">
        <w:trPr>
          <w:trHeight w:val="813"/>
        </w:trPr>
        <w:tc>
          <w:tcPr>
            <w:tcW w:w="3145" w:type="dxa"/>
            <w:hideMark/>
          </w:tcPr>
          <w:p w14:paraId="17552A05" w14:textId="77777777" w:rsidR="00DB31B4" w:rsidRPr="00783D24" w:rsidRDefault="00DB31B4" w:rsidP="004E1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b/>
                <w:sz w:val="24"/>
                <w:szCs w:val="24"/>
              </w:rPr>
              <w:t>Özel Gereksinimli Öğrenciler İçin Not:</w:t>
            </w:r>
          </w:p>
        </w:tc>
        <w:tc>
          <w:tcPr>
            <w:tcW w:w="7418" w:type="dxa"/>
          </w:tcPr>
          <w:p w14:paraId="3939C960" w14:textId="77777777" w:rsidR="00DB31B4" w:rsidRPr="00783D24" w:rsidRDefault="00DB31B4" w:rsidP="004E1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24">
              <w:rPr>
                <w:rFonts w:ascii="Times New Roman" w:hAnsi="Times New Roman" w:cs="Times New Roman"/>
                <w:sz w:val="24"/>
                <w:szCs w:val="24"/>
              </w:rPr>
              <w:t>Etkinlik, özel gereksinimli öğrencilerin yetersizlik durumuna göre uyarlanabilir.</w:t>
            </w:r>
          </w:p>
        </w:tc>
      </w:tr>
    </w:tbl>
    <w:p w14:paraId="0AA81E76" w14:textId="77777777" w:rsidR="00DB31B4" w:rsidRPr="00783D24" w:rsidRDefault="00DB31B4" w:rsidP="00DB31B4">
      <w:pPr>
        <w:jc w:val="center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6EA5547B" w14:textId="77777777" w:rsidR="00DB31B4" w:rsidRPr="00783D24" w:rsidRDefault="00DB31B4" w:rsidP="00DB31B4">
      <w:pPr>
        <w:jc w:val="center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57A6D4B0" w14:textId="77777777" w:rsidR="00DB31B4" w:rsidRPr="00783D24" w:rsidRDefault="00DB31B4" w:rsidP="00DB31B4">
      <w:pPr>
        <w:jc w:val="center"/>
        <w:rPr>
          <w:rFonts w:ascii="Times New Roman" w:hAnsi="Times New Roman" w:cs="Times New Roman"/>
          <w:iCs/>
          <w:sz w:val="24"/>
          <w:szCs w:val="24"/>
          <w:highlight w:val="lightGray"/>
          <w:u w:val="single"/>
        </w:rPr>
      </w:pPr>
    </w:p>
    <w:p w14:paraId="363A5442" w14:textId="77777777" w:rsidR="003862E2" w:rsidRDefault="003862E2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A75E7A8" w14:textId="77777777" w:rsidR="000278DF" w:rsidRPr="00BA7A10" w:rsidRDefault="000278DF">
      <w:pPr>
        <w:rPr>
          <w:rFonts w:ascii="Times New Roman" w:hAnsi="Times New Roman" w:cs="Times New Roman"/>
          <w:iCs/>
          <w:sz w:val="24"/>
          <w:szCs w:val="24"/>
        </w:rPr>
      </w:pPr>
    </w:p>
    <w:p w14:paraId="4EE5A11D" w14:textId="77777777" w:rsidR="00CB1EEE" w:rsidRDefault="00CB1EEE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80B5ABF" w14:textId="77777777" w:rsidR="00CB1EEE" w:rsidRDefault="00CB1EEE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5C0AC8E" w14:textId="77777777" w:rsidR="00CB1EEE" w:rsidRDefault="00CB1EEE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EA92A62" w14:textId="77777777" w:rsidR="00BA7A10" w:rsidRDefault="00BA7A10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F0F8467" w14:textId="77777777" w:rsidR="00CB1EEE" w:rsidRPr="00783D24" w:rsidRDefault="00CB1EEE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CE3ED48" w14:textId="77777777" w:rsidR="00F43C79" w:rsidRDefault="00F43C79" w:rsidP="00CB3E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F1144" w14:textId="5256AC89" w:rsidR="00DA59DE" w:rsidRDefault="00EA5644" w:rsidP="00CB3E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Oyun Linki:</w:t>
      </w:r>
    </w:p>
    <w:p w14:paraId="64515436" w14:textId="77777777" w:rsidR="00EA5644" w:rsidRDefault="00EA5644" w:rsidP="00CB3E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866B54" w14:textId="77777777" w:rsidR="00EA5644" w:rsidRDefault="00EA5644" w:rsidP="00CB3E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0D60F7" w14:textId="237AFABD" w:rsidR="003707D4" w:rsidRPr="003707D4" w:rsidRDefault="009737A1" w:rsidP="003707D4">
      <w:pPr>
        <w:shd w:val="clear" w:color="auto" w:fill="FFFFFF"/>
        <w:spacing w:after="180" w:line="608" w:lineRule="atLeast"/>
        <w:jc w:val="center"/>
        <w:outlineLvl w:val="0"/>
        <w:rPr>
          <w:rFonts w:ascii="Open Sans" w:eastAsia="Times New Roman" w:hAnsi="Open Sans" w:cs="Open Sans"/>
          <w:b/>
          <w:bCs/>
          <w:color w:val="202020"/>
          <w:kern w:val="36"/>
          <w:sz w:val="45"/>
          <w:szCs w:val="45"/>
        </w:rPr>
      </w:pPr>
      <w:hyperlink r:id="rId9" w:history="1">
        <w:r w:rsidR="003707D4" w:rsidRPr="000278DF">
          <w:rPr>
            <w:rStyle w:val="Kpr"/>
            <w:rFonts w:ascii="Open Sans" w:eastAsia="Times New Roman" w:hAnsi="Open Sans" w:cs="Open Sans"/>
            <w:b/>
            <w:bCs/>
            <w:kern w:val="36"/>
            <w:sz w:val="45"/>
            <w:szCs w:val="45"/>
          </w:rPr>
          <w:t>wordwall.net/tr/</w:t>
        </w:r>
        <w:proofErr w:type="spellStart"/>
        <w:r w:rsidR="003707D4" w:rsidRPr="000278DF">
          <w:rPr>
            <w:rStyle w:val="Kpr"/>
            <w:rFonts w:ascii="Open Sans" w:eastAsia="Times New Roman" w:hAnsi="Open Sans" w:cs="Open Sans"/>
            <w:b/>
            <w:bCs/>
            <w:kern w:val="36"/>
            <w:sz w:val="45"/>
            <w:szCs w:val="45"/>
          </w:rPr>
          <w:t>resource</w:t>
        </w:r>
        <w:proofErr w:type="spellEnd"/>
        <w:r w:rsidR="003707D4" w:rsidRPr="000278DF">
          <w:rPr>
            <w:rStyle w:val="Kpr"/>
            <w:rFonts w:ascii="Open Sans" w:eastAsia="Times New Roman" w:hAnsi="Open Sans" w:cs="Open Sans"/>
            <w:b/>
            <w:bCs/>
            <w:kern w:val="36"/>
            <w:sz w:val="45"/>
            <w:szCs w:val="45"/>
          </w:rPr>
          <w:t>/</w:t>
        </w:r>
        <w:proofErr w:type="gramStart"/>
        <w:r w:rsidR="003707D4" w:rsidRPr="000278DF">
          <w:rPr>
            <w:rStyle w:val="Kpr"/>
            <w:rFonts w:ascii="Open Sans" w:eastAsia="Times New Roman" w:hAnsi="Open Sans" w:cs="Open Sans"/>
            <w:b/>
            <w:bCs/>
            <w:kern w:val="36"/>
            <w:sz w:val="45"/>
            <w:szCs w:val="45"/>
          </w:rPr>
          <w:t>97303162</w:t>
        </w:r>
        <w:proofErr w:type="gramEnd"/>
      </w:hyperlink>
    </w:p>
    <w:p w14:paraId="1B4DA273" w14:textId="77777777" w:rsidR="003707D4" w:rsidRPr="003707D4" w:rsidRDefault="003707D4" w:rsidP="003707D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02020"/>
          <w:sz w:val="23"/>
          <w:szCs w:val="23"/>
        </w:rPr>
      </w:pPr>
      <w:r w:rsidRPr="003707D4">
        <w:rPr>
          <w:rFonts w:ascii="Open Sans" w:eastAsia="Times New Roman" w:hAnsi="Open Sans" w:cs="Open Sans"/>
          <w:noProof/>
          <w:color w:val="202020"/>
          <w:sz w:val="23"/>
          <w:szCs w:val="23"/>
        </w:rPr>
        <w:drawing>
          <wp:inline distT="0" distB="0" distL="0" distR="0" wp14:anchorId="0C5DCA88" wp14:editId="607DE12F">
            <wp:extent cx="3524250" cy="3524250"/>
            <wp:effectExtent l="0" t="0" r="0" b="0"/>
            <wp:docPr id="1" name="Resim 1" descr="kalıp, desen, düzen, grafik, piksel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kalıp, desen, düzen, grafik, piksel,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5D9E9" w14:textId="77777777" w:rsidR="00EA5644" w:rsidRPr="00783D24" w:rsidRDefault="00EA5644" w:rsidP="00CB3E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A5644" w:rsidRPr="00783D24" w:rsidSect="00364D73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3DD48" w14:textId="77777777" w:rsidR="009737A1" w:rsidRDefault="009737A1" w:rsidP="000E602B">
      <w:pPr>
        <w:spacing w:after="0" w:line="240" w:lineRule="auto"/>
      </w:pPr>
      <w:r>
        <w:separator/>
      </w:r>
    </w:p>
  </w:endnote>
  <w:endnote w:type="continuationSeparator" w:id="0">
    <w:p w14:paraId="565B42F2" w14:textId="77777777" w:rsidR="009737A1" w:rsidRDefault="009737A1" w:rsidP="000E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46998" w14:textId="77777777" w:rsidR="009737A1" w:rsidRDefault="009737A1" w:rsidP="000E602B">
      <w:pPr>
        <w:spacing w:after="0" w:line="240" w:lineRule="auto"/>
      </w:pPr>
      <w:r>
        <w:separator/>
      </w:r>
    </w:p>
  </w:footnote>
  <w:footnote w:type="continuationSeparator" w:id="0">
    <w:p w14:paraId="4D992372" w14:textId="77777777" w:rsidR="009737A1" w:rsidRDefault="009737A1" w:rsidP="000E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7EB"/>
    <w:multiLevelType w:val="hybridMultilevel"/>
    <w:tmpl w:val="6994B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A2025"/>
    <w:multiLevelType w:val="hybridMultilevel"/>
    <w:tmpl w:val="FCBC4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E7202"/>
    <w:multiLevelType w:val="hybridMultilevel"/>
    <w:tmpl w:val="4260C7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B4"/>
    <w:rsid w:val="000278DF"/>
    <w:rsid w:val="0003013F"/>
    <w:rsid w:val="00071229"/>
    <w:rsid w:val="000B0559"/>
    <w:rsid w:val="000E0D1C"/>
    <w:rsid w:val="000E602B"/>
    <w:rsid w:val="000F0002"/>
    <w:rsid w:val="00135B2D"/>
    <w:rsid w:val="001877E4"/>
    <w:rsid w:val="001A1538"/>
    <w:rsid w:val="001C4E88"/>
    <w:rsid w:val="001E5645"/>
    <w:rsid w:val="001F2F3A"/>
    <w:rsid w:val="002273DE"/>
    <w:rsid w:val="00245125"/>
    <w:rsid w:val="00251D98"/>
    <w:rsid w:val="00274D91"/>
    <w:rsid w:val="002B0F60"/>
    <w:rsid w:val="002C3DA4"/>
    <w:rsid w:val="002F054F"/>
    <w:rsid w:val="00326CC7"/>
    <w:rsid w:val="003463BC"/>
    <w:rsid w:val="00350E53"/>
    <w:rsid w:val="00356151"/>
    <w:rsid w:val="00357872"/>
    <w:rsid w:val="003601CC"/>
    <w:rsid w:val="00364D73"/>
    <w:rsid w:val="003707D4"/>
    <w:rsid w:val="00380185"/>
    <w:rsid w:val="003862E2"/>
    <w:rsid w:val="00397163"/>
    <w:rsid w:val="003B7653"/>
    <w:rsid w:val="003D4F04"/>
    <w:rsid w:val="0040550E"/>
    <w:rsid w:val="0044273E"/>
    <w:rsid w:val="004509AE"/>
    <w:rsid w:val="00475A72"/>
    <w:rsid w:val="004E0A93"/>
    <w:rsid w:val="00504EF8"/>
    <w:rsid w:val="00514FCB"/>
    <w:rsid w:val="00554DD0"/>
    <w:rsid w:val="00555D50"/>
    <w:rsid w:val="005764F9"/>
    <w:rsid w:val="005C5413"/>
    <w:rsid w:val="005F63C2"/>
    <w:rsid w:val="005F746A"/>
    <w:rsid w:val="00614A2C"/>
    <w:rsid w:val="00664DEF"/>
    <w:rsid w:val="006A2AA2"/>
    <w:rsid w:val="006B69C9"/>
    <w:rsid w:val="006D624D"/>
    <w:rsid w:val="006E3AD0"/>
    <w:rsid w:val="006F4BFD"/>
    <w:rsid w:val="00713DC1"/>
    <w:rsid w:val="00745166"/>
    <w:rsid w:val="0074732F"/>
    <w:rsid w:val="00760280"/>
    <w:rsid w:val="007724D4"/>
    <w:rsid w:val="00783D24"/>
    <w:rsid w:val="00790AC2"/>
    <w:rsid w:val="007A0928"/>
    <w:rsid w:val="008003B1"/>
    <w:rsid w:val="0083503B"/>
    <w:rsid w:val="00882A2C"/>
    <w:rsid w:val="00893C18"/>
    <w:rsid w:val="008E1CE8"/>
    <w:rsid w:val="00907894"/>
    <w:rsid w:val="009649A0"/>
    <w:rsid w:val="009737A1"/>
    <w:rsid w:val="00981B98"/>
    <w:rsid w:val="00994F09"/>
    <w:rsid w:val="00996E78"/>
    <w:rsid w:val="009B0CCD"/>
    <w:rsid w:val="00A07E83"/>
    <w:rsid w:val="00A10E6D"/>
    <w:rsid w:val="00A21143"/>
    <w:rsid w:val="00A40525"/>
    <w:rsid w:val="00A423F0"/>
    <w:rsid w:val="00A55A01"/>
    <w:rsid w:val="00A640B5"/>
    <w:rsid w:val="00A663CD"/>
    <w:rsid w:val="00A8344B"/>
    <w:rsid w:val="00A93D43"/>
    <w:rsid w:val="00A96911"/>
    <w:rsid w:val="00AC58EA"/>
    <w:rsid w:val="00AD5638"/>
    <w:rsid w:val="00B059C8"/>
    <w:rsid w:val="00B316AE"/>
    <w:rsid w:val="00B5149D"/>
    <w:rsid w:val="00B7533B"/>
    <w:rsid w:val="00BA7A10"/>
    <w:rsid w:val="00C13D44"/>
    <w:rsid w:val="00C26E2B"/>
    <w:rsid w:val="00C27E59"/>
    <w:rsid w:val="00C341DE"/>
    <w:rsid w:val="00C55FD5"/>
    <w:rsid w:val="00C77255"/>
    <w:rsid w:val="00CB1C52"/>
    <w:rsid w:val="00CB1EEE"/>
    <w:rsid w:val="00CB3EBD"/>
    <w:rsid w:val="00CC69AA"/>
    <w:rsid w:val="00CF5714"/>
    <w:rsid w:val="00D618AE"/>
    <w:rsid w:val="00D74067"/>
    <w:rsid w:val="00D84C2F"/>
    <w:rsid w:val="00D90947"/>
    <w:rsid w:val="00D90DF2"/>
    <w:rsid w:val="00D927FE"/>
    <w:rsid w:val="00DA08F3"/>
    <w:rsid w:val="00DA59DE"/>
    <w:rsid w:val="00DB2CF3"/>
    <w:rsid w:val="00DB31B4"/>
    <w:rsid w:val="00DE2D1B"/>
    <w:rsid w:val="00DF57DF"/>
    <w:rsid w:val="00DF7BC1"/>
    <w:rsid w:val="00E03FA1"/>
    <w:rsid w:val="00E248CB"/>
    <w:rsid w:val="00E54304"/>
    <w:rsid w:val="00EA3BC7"/>
    <w:rsid w:val="00EA532C"/>
    <w:rsid w:val="00EA5644"/>
    <w:rsid w:val="00EA6AE0"/>
    <w:rsid w:val="00F136C4"/>
    <w:rsid w:val="00F43C79"/>
    <w:rsid w:val="00F5076E"/>
    <w:rsid w:val="00F5084F"/>
    <w:rsid w:val="00F634A5"/>
    <w:rsid w:val="00F95125"/>
    <w:rsid w:val="00FA6E9D"/>
    <w:rsid w:val="00FE19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4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602B"/>
  </w:style>
  <w:style w:type="paragraph" w:styleId="Altbilgi">
    <w:name w:val="footer"/>
    <w:basedOn w:val="Normal"/>
    <w:link w:val="Al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602B"/>
  </w:style>
  <w:style w:type="character" w:styleId="Kpr">
    <w:name w:val="Hyperlink"/>
    <w:basedOn w:val="VarsaylanParagrafYazTipi"/>
    <w:uiPriority w:val="99"/>
    <w:unhideWhenUsed/>
    <w:rsid w:val="000278DF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278D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81B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3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602B"/>
  </w:style>
  <w:style w:type="paragraph" w:styleId="Altbilgi">
    <w:name w:val="footer"/>
    <w:basedOn w:val="Normal"/>
    <w:link w:val="AltbilgiChar"/>
    <w:uiPriority w:val="99"/>
    <w:semiHidden/>
    <w:unhideWhenUsed/>
    <w:rsid w:val="000E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602B"/>
  </w:style>
  <w:style w:type="character" w:styleId="Kpr">
    <w:name w:val="Hyperlink"/>
    <w:basedOn w:val="VarsaylanParagrafYazTipi"/>
    <w:uiPriority w:val="99"/>
    <w:unhideWhenUsed/>
    <w:rsid w:val="000278DF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278D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81B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wordwall.net/tr/resource/9730316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exper</cp:lastModifiedBy>
  <cp:revision>52</cp:revision>
  <dcterms:created xsi:type="dcterms:W3CDTF">2025-09-10T08:23:00Z</dcterms:created>
  <dcterms:modified xsi:type="dcterms:W3CDTF">2025-09-18T09:37:00Z</dcterms:modified>
</cp:coreProperties>
</file>